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spacing w:line="240" w:lineRule="auto"/>
        <w:rPr>
          <w:lang w:eastAsia="zh-CN"/>
          <w:rFonts w:ascii="DengXian" w:eastAsia="DengXian" w:hAnsi="DengXian"/>
          <w:sz w:val="22"/>
        </w:rPr>
      </w:pPr>
      <w:r>
        <w:rPr>
          <w:lang w:eastAsia="zh-CN"/>
          <w:rFonts w:ascii="DengXian" w:eastAsia="DengXian" w:hAnsi="DengXian" w:hint="eastAsia"/>
          <w:sz w:val="22"/>
        </w:rPr>
        <w:t>学校负责人填写</w:t>
      </w:r>
    </w:p>
    <w:tbl>
      <w:tblPr>
        <w:tblStyle w:val="afffb"/>
        <w:tblpPr w:leftFromText="142" w:rightFromText="142" w:vertAnchor="text" w:tblpY="-9"/>
        <w:tblW w:w="0" w:type="auto"/>
        <w:tblLook w:val="04A0" w:firstRow="1" w:lastRow="0" w:firstColumn="1" w:lastColumn="0" w:noHBand="0" w:noVBand="1"/>
      </w:tblPr>
      <w:tblGrid>
        <w:gridCol w:w="4646"/>
        <w:gridCol w:w="1162"/>
        <w:gridCol w:w="1162"/>
        <w:gridCol w:w="1162"/>
        <w:gridCol w:w="1162"/>
        <w:gridCol w:w="1162"/>
      </w:tblGrid>
      <w:tr>
        <w:trPr>
          <w:trHeight w:val="274" w:hRule="atLeast"/>
        </w:trPr>
        <w:tc>
          <w:tcPr>
            <w:tcW w:w="4646" w:type="dxa"/>
            <w:vAlign w:val="center"/>
          </w:tcPr>
          <w:p>
            <w:pPr>
              <w:jc w:val="right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>/         /</w:t>
            </w:r>
            <w:r>
              <w:rPr>
                <w:rFonts w:ascii="DengXian" w:eastAsia="DengXian" w:hAnsi="DengXian"/>
              </w:rPr>
              <w:t xml:space="preserve">        </w:t>
            </w:r>
            <w:r>
              <w:rPr>
                <w:rFonts w:ascii="DengXian" w:eastAsia="DengXian" w:hAnsi="DengXian"/>
                <w:color w:val="FFFFFF"/>
              </w:rPr>
              <w:t>.</w:t>
            </w:r>
            <w:r>
              <w:rPr>
                <w:rFonts w:ascii="DengXian" w:eastAsia="DengXian" w:hAnsi="DengXian"/>
              </w:rPr>
              <w:t xml:space="preserve">         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/>
              </w:rPr>
              <w:t>No.</w:t>
            </w:r>
          </w:p>
        </w:tc>
        <w:tc>
          <w:tcPr>
            <w:tcW w:w="1162" w:type="dxa"/>
            <w:tcBorders>
              <w:right w:val="dotted" w:sz="4" w:space="0" w:color="auto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1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162" w:type="dxa"/>
            <w:tcBorders>
              <w:left w:val="dotted" w:sz="4" w:space="0" w:color="auto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</w:tr>
    </w:tbl>
    <w:p>
      <w:pPr>
        <w:rPr>
          <w:rFonts w:ascii="DengXian" w:eastAsia="DengXian" w:hAnsi="DengXian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shd w:val="clear" w:color="auto" w:fill="0066CC"/>
      </w:tblPr>
      <w:tblGrid>
        <w:gridCol w:w="10244"/>
        <w:gridCol w:w="222"/>
      </w:tblGrid>
      <w:tr>
        <w:trPr>
          <w:trHeight w:val="1827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0066CC"/>
          </w:tcPr>
          <w:p>
            <w:pPr>
              <w:jc w:val="right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cs="Times New Roman"/>
                <w:noProof/>
                <w:color w:val="000000"/>
                <w:w w:val="0"/>
                <w:sz w:val="0"/>
                <w:szCs w:val="0"/>
                <w:kern w:val="0"/>
                <w:u w:val="single" w:color="000000"/>
                <w:shd w:val="clear" w:color="000000" w:fill="000000"/>
                <w:snapToGrid w:val="0"/>
              </w:rPr>
              <w:drawing>
                <wp:anchor distT="0" distB="0" distL="114300" distR="114300" behindDoc="0" locked="0" layoutInCell="1" simplePos="0" relativeHeight="251659264" allowOverlap="1" hidden="0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184785</wp:posOffset>
                  </wp:positionV>
                  <wp:extent cx="981075" cy="790575"/>
                  <wp:effectExtent l="0" t="0" r="0" b="0"/>
                  <wp:wrapNone/>
                  <wp:docPr id="1025" name="shape102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90575"/>
                          </a:xfrm>
                          <a:prstGeom prst="rect"/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afffb"/>
              <w:tblW w:w="8579" w:type="dxa"/>
              <w:tblInd w:w="1659" w:type="dxa"/>
              <w:tblLook w:val="04A0" w:firstRow="1" w:lastRow="0" w:firstColumn="1" w:lastColumn="0" w:noHBand="0" w:noVBand="1"/>
            </w:tblPr>
            <w:tblGrid>
              <w:gridCol w:w="8579"/>
            </w:tblGrid>
            <w:tr>
              <w:trPr>
                <w:trHeight w:val="1323" w:hRule="atLeast"/>
              </w:trPr>
              <w:tc>
                <w:tcPr>
                  <w:tcW w:w="8579" w:type="dxa"/>
                  <w:tcBorders>
                    <w:top w:val="single" w:sz="12" w:space="0" w:color="BDD7EE" w:themeColor="accent1" w:themeTint="66"/>
                    <w:left w:val="nil"/>
                    <w:bottom w:val="single" w:sz="12" w:space="0" w:color="BDD7EE" w:themeColor="accent1" w:themeTint="66"/>
                    <w:right w:val="nil"/>
                  </w:tcBorders>
                  <w:vAlign w:val="center"/>
                </w:tcPr>
                <w:p>
                  <w:pPr>
                    <w:spacing w:after="0" w:line="180" w:lineRule="auto"/>
                    <w:rPr>
                      <w:lang w:eastAsia="zh-CN"/>
                      <w:rFonts w:ascii="DengXian" w:eastAsia="DengXian" w:hAnsi="DengXian"/>
                      <w:b/>
                      <w:color w:val="FFFFFF"/>
                      <w:sz w:val="40"/>
                    </w:rPr>
                  </w:pPr>
                  <w:r>
                    <w:rPr>
                      <w:lang w:eastAsia="zh-CN"/>
                      <w:rFonts w:ascii="DengXian" w:eastAsia="DengXian" w:hAnsi="DengXian" w:hint="eastAsia"/>
                      <w:b/>
                      <w:color w:val="FFFFFF"/>
                      <w:sz w:val="48"/>
                    </w:rPr>
                    <w:t>国立釜庆大学</w:t>
                  </w:r>
                </w:p>
                <w:p>
                  <w:pPr>
                    <w:spacing w:after="0" w:line="180" w:lineRule="auto"/>
                    <w:rPr>
                      <w:rFonts w:ascii="DengXian" w:eastAsia="DengXian" w:hAnsi="DengXian"/>
                    </w:rPr>
                  </w:pPr>
                  <w:r>
                    <w:rPr>
                      <w:lang w:eastAsia="zh-CN"/>
                      <w:rFonts w:ascii="DengXian" w:eastAsia="DengXian" w:hAnsi="DengXian" w:cs="새굴림" w:hint="eastAsia"/>
                      <w:b/>
                      <w:color w:val="FFFFFF"/>
                      <w:sz w:val="40"/>
                    </w:rPr>
                    <w:t>韩国语研修课程申请表</w:t>
                  </w:r>
                  <w:r>
                    <w:rPr>
                      <w:rFonts w:ascii="DengXian" w:eastAsia="DengXian" w:hAnsi="DengXian" w:hint="eastAsia"/>
                      <w:b/>
                      <w:color w:val="FFFFFF"/>
                      <w:sz w:val="40"/>
                    </w:rPr>
                    <w:t>(</w:t>
                  </w:r>
                  <w:r>
                    <w:rPr>
                      <w:rFonts w:ascii="DengXian" w:eastAsia="DengXian" w:hAnsi="DengXian"/>
                      <w:b/>
                      <w:color w:val="FFFFFF"/>
                      <w:sz w:val="40"/>
                    </w:rPr>
                    <w:t>Application Form)</w:t>
                  </w:r>
                </w:p>
              </w:tc>
            </w:tr>
          </w:tbl>
          <w:p>
            <w:pPr>
              <w:jc w:val="right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0066CC"/>
          </w:tcPr>
          <w:p>
            <w:pPr>
              <w:jc w:val="right"/>
              <w:spacing w:after="0" w:line="240" w:lineRule="auto"/>
              <w:rPr>
                <w:rFonts w:ascii="DengXian" w:eastAsia="DengXian" w:hAnsi="DengXian"/>
              </w:rPr>
            </w:pPr>
          </w:p>
        </w:tc>
      </w:tr>
    </w:tbl>
    <w:p>
      <w:pPr>
        <w:rPr>
          <w:rFonts w:ascii="DengXian" w:eastAsia="DengXian" w:hAnsi="DengXian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lang w:eastAsia="zh-CN"/>
                <w:rFonts w:ascii="DengXian" w:eastAsia="DengXian" w:hAnsi="DengXian" w:cs="Arial Unicode MS"/>
              </w:rPr>
            </w:pPr>
            <w:r>
              <w:rPr>
                <w:lang w:eastAsia="zh-CN"/>
                <w:rFonts w:ascii="DengXian" w:eastAsia="DengXian" w:hAnsi="DengXian" w:cs="맑은 고딕" w:hint="eastAsia"/>
                <w:b/>
                <w:color w:val="FFFFFF"/>
                <w:sz w:val="28"/>
              </w:rPr>
              <w:t>申请信息</w:t>
            </w:r>
            <w:r>
              <w:rPr>
                <w:lang w:eastAsia="zh-CN"/>
                <w:rFonts w:ascii="DengXian" w:eastAsia="DengXian" w:hAnsi="DengXian" w:cs="Arial Unicode MS"/>
                <w:color w:val="FFFFFF"/>
                <w:sz w:val="24"/>
              </w:rPr>
              <w:t>(</w:t>
            </w:r>
            <w:r>
              <w:rPr>
                <w:lang w:eastAsia="zh-CN"/>
                <w:rFonts w:ascii="DengXian" w:eastAsia="DengXian" w:hAnsi="DengXian" w:cs="새굴림" w:hint="eastAsia"/>
                <w:color w:val="FFFFFF"/>
                <w:sz w:val="24"/>
              </w:rPr>
              <w:t>请阅读完招生简章后填写此表</w:t>
            </w:r>
            <w:r>
              <w:rPr>
                <w:lang w:eastAsia="zh-CN"/>
                <w:rFonts w:ascii="DengXian" w:eastAsia="DengXian" w:hAnsi="DengXian" w:cs="Arial Unicode MS"/>
                <w:color w:val="FFFFFF"/>
                <w:sz w:val="24"/>
              </w:rPr>
              <w:t>)</w:t>
            </w:r>
          </w:p>
        </w:tc>
      </w:tr>
    </w:tbl>
    <w:p>
      <w:pPr>
        <w:rPr>
          <w:lang w:eastAsia="zh-CN"/>
          <w:rFonts w:ascii="DengXian" w:eastAsia="DengXian" w:hAnsi="DengXian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2977"/>
        <w:gridCol w:w="2552"/>
        <w:gridCol w:w="1842"/>
        <w:gridCol w:w="3085"/>
      </w:tblGrid>
      <w:tr>
        <w:trPr>
          <w:trHeight w:val="567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申请类型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50" w:firstLine="300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cs="새굴림" w:hint="eastAsia"/>
              </w:rPr>
              <w:t>类型</w:t>
            </w:r>
            <w:r>
              <w:rPr>
                <w:rFonts w:ascii="DengXian" w:eastAsia="DengXian" w:hAnsi="DengXian" w:hint="eastAsia"/>
              </w:rPr>
              <w:t xml:space="preserve"> A</w:t>
            </w:r>
            <w:r>
              <w:rPr>
                <w:rFonts w:ascii="DengXian" w:eastAsia="DengXian" w:hAnsi="DengXian"/>
              </w:rPr>
              <w:t xml:space="preserve">                  </w:t>
            </w: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cs="새굴림" w:hint="eastAsia"/>
              </w:rPr>
              <w:t>类型</w:t>
            </w:r>
            <w:r>
              <w:rPr>
                <w:rFonts w:ascii="DengXian" w:eastAsia="DengXian" w:hAnsi="DengXian" w:hint="eastAsia"/>
              </w:rPr>
              <w:t xml:space="preserve"> B</w:t>
            </w:r>
            <w:r>
              <w:rPr>
                <w:rFonts w:ascii="DengXian" w:eastAsia="DengXian" w:hAnsi="DengXian"/>
              </w:rPr>
              <w:t xml:space="preserve">   </w:t>
            </w:r>
            <w:r>
              <w:rPr>
                <w:rFonts w:ascii="DengXian" w:eastAsia="DengXian" w:hAnsi="DengXian" w:hint="eastAsia"/>
              </w:rPr>
              <w:t xml:space="preserve">  </w:t>
            </w:r>
            <w:r>
              <w:rPr>
                <w:rFonts w:ascii="DengXian" w:eastAsia="DengXian" w:hAnsi="DengXian"/>
              </w:rPr>
              <w:t xml:space="preserve">            </w:t>
            </w:r>
            <w:r>
              <w:rPr>
                <w:rFonts w:ascii="DengXian" w:eastAsia="DengXian" w:hAnsi="DengXian" w:hint="eastAsia"/>
              </w:rPr>
              <w:t xml:space="preserve"> □ </w:t>
            </w:r>
            <w:r>
              <w:rPr>
                <w:lang w:eastAsia="zh-CN"/>
                <w:rFonts w:ascii="DengXian" w:eastAsia="DengXian" w:hAnsi="DengXian" w:cs="새굴림" w:hint="eastAsia"/>
              </w:rPr>
              <w:t>类型</w:t>
            </w:r>
            <w:r>
              <w:rPr>
                <w:rFonts w:ascii="DengXian" w:eastAsia="DengXian" w:hAnsi="DengXian" w:hint="eastAsia"/>
              </w:rPr>
              <w:t xml:space="preserve"> C</w:t>
            </w:r>
          </w:p>
        </w:tc>
      </w:tr>
      <w:tr>
        <w:trPr>
          <w:trHeight w:val="567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申请</w:t>
            </w:r>
            <w:r>
              <w:rPr>
                <w:lang w:eastAsia="zh-CN"/>
                <w:rFonts w:ascii="DengXian" w:eastAsia="DengXian" w:hAnsi="DengXian" w:cs="새굴림" w:hint="eastAsia"/>
              </w:rPr>
              <w:t>学期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 xml:space="preserve">(          </w:t>
            </w:r>
            <w:r>
              <w:rPr>
                <w:lang w:eastAsia="zh-CN"/>
                <w:rFonts w:ascii="DengXian" w:eastAsia="DengXian" w:hAnsi="DengXian"/>
              </w:rPr>
              <w:t xml:space="preserve">) </w:t>
            </w:r>
            <w:r>
              <w:rPr>
                <w:lang w:eastAsia="zh-CN"/>
                <w:rFonts w:ascii="DengXian" w:eastAsia="DengXian" w:hAnsi="DengXian" w:hint="eastAsia"/>
              </w:rPr>
              <w:t xml:space="preserve">年度 </w:t>
            </w:r>
            <w:r>
              <w:rPr>
                <w:lang w:eastAsia="zh-CN"/>
                <w:rFonts w:ascii="DengXian" w:eastAsia="DengXian" w:hAnsi="DengXian"/>
              </w:rPr>
              <w:t xml:space="preserve"> </w:t>
            </w:r>
            <w:r>
              <w:rPr>
                <w:lang w:eastAsia="zh-CN"/>
                <w:rFonts w:ascii="DengXian" w:eastAsia="DengXian" w:hAnsi="DengXian" w:hint="eastAsia"/>
              </w:rPr>
              <w:t>□ 春季学期   □ 夏季学期   □ 秋季学期   □ 冬季学期</w:t>
            </w:r>
          </w:p>
        </w:tc>
      </w:tr>
      <w:tr>
        <w:trPr>
          <w:trHeight w:val="567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研修期间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pStyle w:val="af1"/>
              <w:ind w:leftChars="0"/>
              <w:numPr>
                <w:ilvl w:val="0"/>
                <w:numId w:val="1"/>
              </w:num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1</w:t>
            </w:r>
            <w:r>
              <w:rPr>
                <w:lang w:eastAsia="zh-CN"/>
                <w:rFonts w:ascii="DengXian" w:eastAsia="DengXian" w:hAnsi="DengXian" w:cs="새굴림" w:hint="eastAsia"/>
              </w:rPr>
              <w:t>个 学期</w:t>
            </w:r>
            <w:r>
              <w:rPr>
                <w:lang w:eastAsia="zh-CN"/>
                <w:rFonts w:ascii="DengXian" w:eastAsia="DengXian" w:hAnsi="DengXian"/>
              </w:rPr>
              <w:t xml:space="preserve">  </w:t>
            </w:r>
            <w:r>
              <w:rPr>
                <w:lang w:eastAsia="zh-CN"/>
                <w:rFonts w:ascii="DengXian" w:eastAsia="DengXian" w:hAnsi="DengXian" w:hint="eastAsia"/>
              </w:rPr>
              <w:t>□ 2</w:t>
            </w:r>
            <w:r>
              <w:rPr>
                <w:lang w:eastAsia="zh-CN"/>
                <w:rFonts w:ascii="DengXian" w:eastAsia="DengXian" w:hAnsi="DengXian" w:cs="새굴림" w:hint="eastAsia"/>
              </w:rPr>
              <w:t>个 学期</w:t>
            </w:r>
          </w:p>
        </w:tc>
      </w:tr>
      <w:tr>
        <w:trPr>
          <w:trHeight w:val="567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是否申请宿舍</w:t>
            </w:r>
          </w:p>
        </w:tc>
        <w:tc>
          <w:tcPr>
            <w:tcW w:w="2552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00" w:firstLine="200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是</w:t>
            </w:r>
            <w:r>
              <w:rPr>
                <w:rFonts w:ascii="DengXian" w:eastAsia="DengXian" w:hAnsi="DengXian"/>
              </w:rPr>
              <w:t xml:space="preserve">    </w:t>
            </w: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否</w:t>
            </w:r>
          </w:p>
        </w:tc>
        <w:tc>
          <w:tcPr>
            <w:tcW w:w="1842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是否需要接机</w:t>
            </w:r>
          </w:p>
        </w:tc>
        <w:tc>
          <w:tcPr>
            <w:tcW w:w="3085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>□</w:t>
            </w:r>
            <w:r>
              <w:rPr>
                <w:rFonts w:ascii="DengXian" w:eastAsia="DengXian" w:hAnsi="DengXian"/>
              </w:rPr>
              <w:t xml:space="preserve"> </w:t>
            </w:r>
            <w:r>
              <w:rPr>
                <w:lang w:eastAsia="zh-CN"/>
                <w:rFonts w:ascii="DengXian" w:eastAsia="DengXian" w:hAnsi="DengXian" w:hint="eastAsia"/>
              </w:rPr>
              <w:t>是</w:t>
            </w:r>
            <w:r>
              <w:rPr>
                <w:rFonts w:ascii="DengXian" w:eastAsia="DengXian" w:hAnsi="DengXian"/>
              </w:rPr>
              <w:t xml:space="preserve">    </w:t>
            </w: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否</w:t>
            </w:r>
          </w:p>
        </w:tc>
      </w:tr>
    </w:tbl>
    <w:p>
      <w:pPr>
        <w:spacing w:line="180" w:lineRule="auto"/>
        <w:rPr>
          <w:lang w:eastAsia="zh-CN"/>
          <w:rFonts w:ascii="DengXian" w:eastAsia="DengXian" w:hAnsi="DengXian"/>
        </w:rPr>
      </w:pPr>
    </w:p>
    <w:p>
      <w:pPr>
        <w:spacing w:line="180" w:lineRule="auto"/>
        <w:rPr>
          <w:lang w:eastAsia="zh-CN"/>
          <w:rFonts w:ascii="DengXian" w:eastAsia="DengXian" w:hAnsi="DengXian"/>
        </w:rPr>
      </w:pPr>
      <w:r>
        <w:rPr>
          <w:lang w:eastAsia="zh-CN"/>
          <w:rFonts w:ascii="DengXian" w:eastAsia="DengXian" w:hAnsi="DengXian"/>
        </w:rPr>
        <w:t xml:space="preserve">* </w:t>
      </w:r>
      <w:r>
        <w:rPr>
          <w:lang w:eastAsia="zh-CN"/>
          <w:rFonts w:ascii="DengXian" w:eastAsia="DengXian" w:hAnsi="DengXian" w:hint="eastAsia"/>
        </w:rPr>
        <w:t>夏季学期与冬季学期的情况下，学期开始一个月后可以入住宿舍。</w:t>
      </w:r>
    </w:p>
    <w:p>
      <w:pPr>
        <w:spacing w:line="180" w:lineRule="auto"/>
        <w:rPr>
          <w:lang w:eastAsia="zh-CN"/>
          <w:rFonts w:ascii="DengXian" w:eastAsia="DengXian" w:hAnsi="DengXian"/>
        </w:rPr>
      </w:pPr>
      <w:r>
        <w:rPr>
          <w:lang w:eastAsia="zh-CN"/>
          <w:rFonts w:ascii="DengXian" w:eastAsia="DengXian" w:hAnsi="DengXian"/>
        </w:rPr>
        <w:t xml:space="preserve">* </w:t>
      </w:r>
      <w:r>
        <w:rPr>
          <w:lang w:eastAsia="zh-CN"/>
          <w:rFonts w:ascii="DengXian" w:eastAsia="DengXian" w:hAnsi="DengXian" w:hint="eastAsia"/>
        </w:rPr>
        <w:t>接机</w:t>
      </w:r>
      <w:r>
        <w:rPr>
          <w:lang w:eastAsia="zh-CN"/>
          <w:rFonts w:ascii="DengXian" w:eastAsia="DengXian" w:hAnsi="DengXian" w:cs="새굴림" w:hint="eastAsia"/>
        </w:rPr>
        <w:t>场所只限在</w:t>
      </w:r>
      <w:r>
        <w:rPr>
          <w:lang w:eastAsia="zh-CN"/>
          <w:rFonts w:ascii="DengXian" w:eastAsia="DengXian" w:hAnsi="DengXian"/>
        </w:rPr>
        <w:t xml:space="preserve">: </w:t>
      </w:r>
      <w:r>
        <w:rPr>
          <w:lang w:eastAsia="zh-CN"/>
          <w:rFonts w:ascii="DengXian" w:eastAsia="DengXian" w:hAnsi="DengXian" w:hint="eastAsia"/>
        </w:rPr>
        <w:t>釜山（金海）国际机场,</w:t>
      </w:r>
      <w:r>
        <w:rPr>
          <w:lang w:eastAsia="zh-CN"/>
          <w:rFonts w:ascii="DengXian" w:eastAsia="DengXian" w:hAnsi="DengXian"/>
        </w:rPr>
        <w:t xml:space="preserve"> </w:t>
      </w:r>
      <w:r>
        <w:rPr>
          <w:lang w:eastAsia="zh-CN"/>
          <w:rFonts w:ascii="DengXian" w:eastAsia="DengXian" w:hAnsi="DengXian" w:hint="eastAsia"/>
        </w:rPr>
        <w:t>釜山站。</w:t>
      </w: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2268"/>
        <w:gridCol w:w="851"/>
        <w:gridCol w:w="2381"/>
        <w:gridCol w:w="312"/>
        <w:gridCol w:w="1530"/>
        <w:gridCol w:w="592"/>
        <w:gridCol w:w="2493"/>
        <w:gridCol w:w="29"/>
      </w:tblGrid>
      <w:tr>
        <w:trPr>
          <w:trHeight w:val="567" w:hRule="atLeast"/>
        </w:trPr>
        <w:tc>
          <w:tcPr>
            <w:tcW w:w="10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lang w:eastAsia="zh-CN"/>
                <w:rFonts w:ascii="DengXian" w:eastAsia="DengXian" w:hAnsi="DengXian" w:cs="Arial Unicode MS"/>
              </w:rPr>
            </w:pPr>
            <w:r>
              <w:rPr>
                <w:lang w:eastAsia="zh-CN"/>
                <w:rFonts w:ascii="DengXian" w:eastAsia="DengXian" w:hAnsi="DengXian" w:cs="새굴림" w:hint="eastAsia"/>
                <w:b/>
                <w:color w:val="FFFFFF"/>
                <w:sz w:val="28"/>
              </w:rPr>
              <w:t>个人信息</w:t>
            </w: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姓名</w:t>
            </w:r>
            <w:r>
              <w:rPr>
                <w:rFonts w:ascii="DengXian" w:eastAsia="DengXian" w:hAnsi="DengXian" w:hint="eastAsia"/>
              </w:rPr>
              <w:t>(</w:t>
            </w:r>
            <w:r>
              <w:rPr>
                <w:lang w:eastAsia="zh-CN"/>
                <w:rFonts w:ascii="DengXian" w:eastAsia="DengXian" w:hAnsi="DengXian" w:cs="새굴림" w:hint="eastAsia"/>
              </w:rPr>
              <w:t>与护照一致</w:t>
            </w:r>
            <w:r>
              <w:rPr>
                <w:rFonts w:ascii="DengXian" w:eastAsia="DengXian" w:hAnsi="DengXian" w:hint="eastAsia"/>
              </w:rPr>
              <w:t>)</w:t>
            </w:r>
          </w:p>
        </w:tc>
        <w:tc>
          <w:tcPr>
            <w:tcW w:w="7308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性别</w:t>
            </w:r>
          </w:p>
        </w:tc>
        <w:tc>
          <w:tcPr>
            <w:tcW w:w="238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男</w:t>
            </w:r>
            <w:r>
              <w:rPr>
                <w:rFonts w:ascii="DengXian" w:eastAsia="DengXian" w:hAnsi="DengXian" w:hint="eastAsia"/>
              </w:rPr>
              <w:t xml:space="preserve">  </w:t>
            </w:r>
            <w:r>
              <w:rPr>
                <w:rFonts w:ascii="DengXian" w:eastAsia="DengXian" w:hAnsi="DengXian"/>
              </w:rPr>
              <w:t xml:space="preserve"> </w:t>
            </w:r>
            <w:r>
              <w:rPr>
                <w:rFonts w:ascii="DengXian" w:eastAsia="DengXian" w:hAnsi="DengXian" w:hint="eastAsia"/>
              </w:rPr>
              <w:t>□</w:t>
            </w:r>
            <w:r>
              <w:rPr>
                <w:rFonts w:ascii="DengXian" w:eastAsia="DengXian" w:hAnsi="DengXian"/>
              </w:rPr>
              <w:t xml:space="preserve"> </w:t>
            </w:r>
            <w:r>
              <w:rPr>
                <w:lang w:eastAsia="zh-CN"/>
                <w:rFonts w:ascii="DengXian" w:eastAsia="DengXian" w:hAnsi="DengXian"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国籍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出生日期</w:t>
            </w:r>
            <w:r>
              <w:rPr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</w:rPr>
              <w:t>年</w:t>
            </w:r>
            <w:r>
              <w:rPr>
                <w:rFonts w:ascii="DengXian" w:eastAsia="DengXian" w:hAnsi="DengXian"/>
              </w:rPr>
              <w:t>/</w:t>
            </w:r>
            <w:r>
              <w:rPr>
                <w:lang w:eastAsia="zh-CN"/>
                <w:rFonts w:ascii="DengXian" w:eastAsia="DengXian" w:hAnsi="DengXian" w:hint="eastAsia"/>
              </w:rPr>
              <w:t>月</w:t>
            </w:r>
            <w:r>
              <w:rPr>
                <w:rFonts w:ascii="DengXian" w:eastAsia="DengXian" w:hAnsi="DengXian" w:hint="eastAsia"/>
              </w:rPr>
              <w:t>/</w:t>
            </w:r>
            <w:r>
              <w:rPr>
                <w:lang w:eastAsia="zh-CN"/>
                <w:rFonts w:ascii="DengXian" w:eastAsia="DengXian" w:hAnsi="DengXian" w:hint="eastAsia"/>
              </w:rPr>
              <w:t>日</w:t>
            </w:r>
            <w:r>
              <w:rPr>
                <w:rFonts w:ascii="DengXian" w:eastAsia="DengXian" w:hAnsi="DengXian"/>
              </w:rPr>
              <w:t>)</w:t>
            </w:r>
          </w:p>
        </w:tc>
        <w:tc>
          <w:tcPr>
            <w:tcW w:w="238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护照号码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  <w:w w:val="90"/>
              </w:rPr>
            </w:pPr>
            <w:r>
              <w:rPr>
                <w:lang w:eastAsia="zh-CN"/>
                <w:rFonts w:ascii="DengXian" w:eastAsia="DengXian" w:hAnsi="DengXian" w:hint="eastAsia"/>
                <w:w w:val="90"/>
              </w:rPr>
              <w:t>外国人登陆证号码</w:t>
            </w:r>
            <w:r>
              <w:rPr>
                <w:lang w:eastAsia="zh-CN"/>
                <w:rFonts w:ascii="DengXian" w:eastAsia="DengXian" w:hAnsi="DengXian"/>
                <w:w w:val="90"/>
              </w:rPr>
              <w:t>(</w:t>
            </w:r>
            <w:r>
              <w:rPr>
                <w:lang w:eastAsia="zh-CN"/>
                <w:rFonts w:ascii="DengXian" w:eastAsia="DengXian" w:hAnsi="DengXian" w:hint="eastAsia"/>
                <w:w w:val="90"/>
              </w:rPr>
              <w:t>仅限持有者</w:t>
            </w:r>
            <w:r>
              <w:rPr>
                <w:lang w:eastAsia="zh-CN"/>
                <w:rFonts w:ascii="DengXian" w:eastAsia="DengXian" w:hAnsi="DengXian" w:cs="새굴림" w:hint="eastAsia"/>
                <w:w w:val="90"/>
              </w:rPr>
              <w:t>填写</w:t>
            </w:r>
            <w:r>
              <w:rPr>
                <w:lang w:eastAsia="zh-CN"/>
                <w:rFonts w:ascii="DengXian" w:eastAsia="DengXian" w:hAnsi="DengXian"/>
                <w:w w:val="90"/>
              </w:rPr>
              <w:t>)</w:t>
            </w:r>
          </w:p>
        </w:tc>
        <w:tc>
          <w:tcPr>
            <w:tcW w:w="238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签证类型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韩国地址</w:t>
            </w:r>
          </w:p>
        </w:tc>
        <w:tc>
          <w:tcPr>
            <w:tcW w:w="7308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本国地址</w:t>
            </w:r>
          </w:p>
        </w:tc>
        <w:tc>
          <w:tcPr>
            <w:tcW w:w="7308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电子邮箱</w:t>
            </w:r>
            <w:r>
              <w:rPr>
                <w:rFonts w:ascii="DengXian" w:eastAsia="DengXian" w:hAnsi="DengXian" w:hint="eastAsia"/>
              </w:rPr>
              <w:t>(E-mail</w:t>
            </w:r>
            <w:r>
              <w:rPr>
                <w:rFonts w:ascii="DengXian" w:eastAsia="DengXian" w:hAnsi="DengXian"/>
              </w:rPr>
              <w:t>)</w:t>
            </w:r>
          </w:p>
        </w:tc>
        <w:tc>
          <w:tcPr>
            <w:tcW w:w="238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微信</w:t>
            </w:r>
            <w:r>
              <w:rPr>
                <w:rFonts w:ascii="DengXian" w:eastAsia="DengXian" w:hAnsi="DengXian"/>
              </w:rPr>
              <w:t xml:space="preserve"> ID</w:t>
            </w:r>
          </w:p>
        </w:tc>
        <w:tc>
          <w:tcPr>
            <w:tcW w:w="249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311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电话号码</w:t>
            </w:r>
          </w:p>
        </w:tc>
        <w:tc>
          <w:tcPr>
            <w:tcW w:w="7308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国家区号</w:t>
            </w:r>
            <w:r>
              <w:rPr>
                <w:rFonts w:ascii="DengXian" w:eastAsia="DengXian" w:hAnsi="DengXian" w:hint="eastAsia"/>
              </w:rPr>
              <w:t xml:space="preserve"> +(         ) </w:t>
            </w:r>
            <w:r>
              <w:rPr>
                <w:rFonts w:ascii="DengXian" w:eastAsia="DengXian" w:hAnsi="DengXian"/>
              </w:rPr>
              <w:t xml:space="preserve"> </w:t>
            </w:r>
            <w:r>
              <w:rPr>
                <w:rFonts w:ascii="DengXian" w:eastAsia="DengXian" w:hAnsi="DengXian" w:hint="eastAsia"/>
              </w:rPr>
              <w:t xml:space="preserve">- </w:t>
            </w:r>
            <w:r>
              <w:rPr>
                <w:lang w:eastAsia="zh-CN"/>
                <w:rFonts w:ascii="DengXian" w:eastAsia="DengXian" w:hAnsi="DengXian" w:cs="새굴림" w:hint="eastAsia"/>
              </w:rPr>
              <w:t>电话号码</w:t>
            </w:r>
            <w:r>
              <w:rPr>
                <w:rFonts w:ascii="DengXian" w:eastAsia="DengXian" w:hAnsi="DengXian"/>
              </w:rPr>
              <w:t xml:space="preserve"> (                                  )</w:t>
            </w: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  <w:color w:val="2E75B5"/>
                <w:sz w:val="36"/>
              </w:rPr>
              <w:t>(</w:t>
            </w:r>
            <w:r>
              <w:rPr>
                <w:lang w:eastAsia="zh-CN"/>
                <w:rFonts w:ascii="DengXian" w:eastAsia="DengXian" w:hAnsi="DengXian" w:hint="eastAsia"/>
                <w:color w:val="2E75B5"/>
                <w:sz w:val="36"/>
              </w:rPr>
              <w:t>照片</w:t>
            </w:r>
            <w:r>
              <w:rPr>
                <w:rFonts w:ascii="DengXian" w:eastAsia="DengXian" w:hAnsi="DengXian" w:hint="eastAsia"/>
                <w:color w:val="2E75B5"/>
                <w:sz w:val="36"/>
              </w:rPr>
              <w:t>)</w:t>
            </w:r>
          </w:p>
        </w:tc>
        <w:tc>
          <w:tcPr>
            <w:tcW w:w="8159" w:type="dxa"/>
            <w:gridSpan w:val="6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shd w:val="clear" w:color="auto" w:fill="2E75B5" w:themeFill="accent1" w:themeFillShade="bf"/>
            <w:vAlign w:val="center"/>
          </w:tcPr>
          <w:p>
            <w:pPr>
              <w:ind w:firstLineChars="1200" w:firstLine="2880"/>
              <w:spacing w:after="0" w:line="240" w:lineRule="auto"/>
              <w:rPr>
                <w:rFonts w:ascii="DengXian" w:eastAsia="DengXian" w:hAnsi="DengXian" w:cs="Arial Unicode MS"/>
                <w:b/>
                <w:color w:val="FFFFFF"/>
                <w:sz w:val="26"/>
                <w:szCs w:val="26"/>
              </w:rPr>
            </w:pPr>
            <w:r>
              <w:rPr>
                <w:lang w:eastAsia="zh-CN"/>
                <w:rFonts w:ascii="DengXian" w:eastAsia="DengXian" w:hAnsi="DengXian" w:cs="새굴림" w:hint="eastAsia"/>
                <w:b/>
                <w:color w:val="FFFFFF"/>
                <w:sz w:val="24"/>
                <w:szCs w:val="26"/>
              </w:rPr>
              <w:t>学校信息</w:t>
            </w: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最终</w:t>
            </w:r>
            <w:r>
              <w:rPr>
                <w:lang w:eastAsia="zh-CN"/>
                <w:rFonts w:ascii="DengXian" w:eastAsia="DengXian" w:hAnsi="DengXian" w:cs="새굴림" w:hint="eastAsia"/>
              </w:rPr>
              <w:t>毕业学校名称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学位名称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毕业时间</w:t>
            </w:r>
            <w:r>
              <w:rPr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</w:rPr>
              <w:t>年</w:t>
            </w:r>
            <w:r>
              <w:rPr>
                <w:rFonts w:ascii="DengXian" w:eastAsia="DengXian" w:hAnsi="DengXian"/>
              </w:rPr>
              <w:t>/</w:t>
            </w:r>
            <w:r>
              <w:rPr>
                <w:lang w:eastAsia="zh-CN"/>
                <w:rFonts w:ascii="DengXian" w:eastAsia="DengXian" w:hAnsi="DengXian" w:hint="eastAsia"/>
              </w:rPr>
              <w:t>月</w:t>
            </w:r>
            <w:r>
              <w:rPr>
                <w:rFonts w:ascii="DengXian" w:eastAsia="DengXian" w:hAnsi="DengXian"/>
              </w:rPr>
              <w:t>)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学校地址</w:t>
            </w:r>
            <w:r>
              <w:rPr>
                <w:lang w:eastAsia="zh-CN"/>
                <w:rFonts w:ascii="DengXian" w:eastAsia="DengXian" w:hAnsi="DengXian" w:hint="eastAsia"/>
              </w:rPr>
              <w:t>(</w:t>
            </w:r>
            <w:r>
              <w:rPr>
                <w:lang w:eastAsia="zh-CN"/>
                <w:rFonts w:ascii="DengXian" w:eastAsia="DengXian" w:hAnsi="DengXian" w:cs="새굴림" w:hint="eastAsia"/>
              </w:rPr>
              <w:t>国家</w:t>
            </w:r>
            <w:r>
              <w:rPr>
                <w:lang w:eastAsia="zh-CN"/>
                <w:rFonts w:ascii="DengXian" w:eastAsia="DengXian" w:hAnsi="DengXian" w:hint="eastAsia"/>
              </w:rPr>
              <w:t>, 城市名称)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</w:p>
        </w:tc>
      </w:tr>
      <w:tr>
        <w:trPr>
          <w:trHeight w:val="567" w:hRule="atLeast"/>
        </w:trPr>
        <w:tc>
          <w:tcPr>
            <w:tcW w:w="10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 w:cs="Arial Unicode MS"/>
              </w:rPr>
            </w:pPr>
            <w:r>
              <w:rPr>
                <w:lang w:eastAsia="zh-CN"/>
                <w:rFonts w:ascii="DengXian" w:eastAsia="DengXian" w:hAnsi="DengXian" w:cs="새굴림" w:hint="eastAsia"/>
                <w:b/>
                <w:color w:val="FFFFFF"/>
                <w:sz w:val="28"/>
              </w:rPr>
              <w:t>韩国语能力</w:t>
            </w:r>
          </w:p>
        </w:tc>
      </w:tr>
    </w:tbl>
    <w:p>
      <w:pPr>
        <w:rPr>
          <w:rFonts w:ascii="DengXian" w:eastAsia="DengXian" w:hAnsi="DengXian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835"/>
        <w:gridCol w:w="1276"/>
        <w:gridCol w:w="622"/>
        <w:gridCol w:w="1898"/>
        <w:gridCol w:w="1898"/>
        <w:gridCol w:w="1898"/>
      </w:tblGrid>
      <w:tr>
        <w:trPr>
          <w:trHeight w:val="510" w:hRule="atLeast"/>
        </w:trPr>
        <w:tc>
          <w:tcPr>
            <w:tcW w:w="4111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是否</w:t>
            </w:r>
            <w:r>
              <w:rPr>
                <w:lang w:eastAsia="zh-CN"/>
                <w:rFonts w:ascii="DengXian" w:eastAsia="DengXian" w:hAnsi="DengXian" w:cs="새굴림" w:hint="eastAsia"/>
              </w:rPr>
              <w:t>学过韩国语</w:t>
            </w:r>
            <w:r>
              <w:rPr>
                <w:rFonts w:ascii="DengXian" w:eastAsia="DengXian" w:hAnsi="DengXian" w:hint="eastAsia"/>
              </w:rPr>
              <w:t>?</w:t>
            </w:r>
          </w:p>
        </w:tc>
        <w:tc>
          <w:tcPr>
            <w:tcW w:w="6316" w:type="dxa"/>
            <w:gridSpan w:val="4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□ 是</w:t>
            </w: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cs="새굴림" w:hint="eastAsia"/>
              </w:rPr>
              <w:t>请填写以下信息</w:t>
            </w:r>
            <w:r>
              <w:rPr>
                <w:lang w:eastAsia="zh-CN"/>
                <w:rFonts w:ascii="DengXian" w:eastAsia="DengXian" w:hAnsi="DengXian"/>
              </w:rPr>
              <w:t xml:space="preserve">) </w:t>
            </w:r>
            <w:r>
              <w:rPr>
                <w:lang w:eastAsia="zh-CN"/>
                <w:rFonts w:ascii="DengXian" w:eastAsia="DengXian" w:hAnsi="DengXian" w:hint="eastAsia"/>
              </w:rPr>
              <w:sym w:font="Wingdings 2" w:char="A3"/>
            </w:r>
            <w:r>
              <w:rPr>
                <w:lang w:eastAsia="zh-CN"/>
                <w:rFonts w:ascii="DengXian" w:eastAsia="DengXian" w:hAnsi="DengXian" w:hint="eastAsia"/>
              </w:rPr>
              <w:t xml:space="preserve"> 否</w:t>
            </w:r>
          </w:p>
        </w:tc>
      </w:tr>
      <w:tr>
        <w:trPr>
          <w:trHeight w:val="510" w:hRule="atLeast"/>
        </w:trPr>
        <w:tc>
          <w:tcPr>
            <w:tcW w:w="2835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/>
              </w:rPr>
              <w:t xml:space="preserve">TOPIK </w:t>
            </w:r>
            <w:r>
              <w:rPr>
                <w:lang w:eastAsia="zh-CN"/>
                <w:rFonts w:ascii="DengXian" w:eastAsia="DengXian" w:hAnsi="DengXian" w:hint="eastAsia"/>
              </w:rPr>
              <w:t>成绩</w:t>
            </w: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  <w:w w:val="90"/>
              </w:rPr>
              <w:t>仅限</w:t>
            </w:r>
            <w:r>
              <w:rPr>
                <w:lang w:eastAsia="zh-CN"/>
                <w:rFonts w:ascii="DengXian" w:eastAsia="DengXian" w:hAnsi="DengXian" w:hint="eastAsia"/>
              </w:rPr>
              <w:t>持有者填写</w:t>
            </w:r>
            <w:r>
              <w:rPr>
                <w:lang w:eastAsia="zh-CN"/>
                <w:rFonts w:ascii="DengXian" w:eastAsia="DengXian" w:hAnsi="DengXian"/>
              </w:rPr>
              <w:t>)</w:t>
            </w:r>
          </w:p>
        </w:tc>
        <w:tc>
          <w:tcPr>
            <w:tcW w:w="7592" w:type="dxa"/>
            <w:gridSpan w:val="5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□ 等级 1</w:t>
            </w:r>
            <w:r>
              <w:rPr>
                <w:lang w:eastAsia="zh-CN"/>
                <w:rFonts w:ascii="DengXian" w:eastAsia="DengXian" w:hAnsi="DengXian"/>
              </w:rPr>
              <w:t xml:space="preserve">  </w:t>
            </w:r>
            <w:r>
              <w:rPr>
                <w:lang w:eastAsia="zh-CN"/>
                <w:rFonts w:ascii="DengXian" w:eastAsia="DengXian" w:hAnsi="DengXian" w:hint="eastAsia"/>
              </w:rPr>
              <w:t>□ 等级 2  □ 等级 3  □ 等级 4  □ 等级 5  □ 等级 6</w:t>
            </w:r>
          </w:p>
        </w:tc>
      </w:tr>
      <w:tr>
        <w:trPr>
          <w:trHeight w:val="486" w:hRule="atLeast"/>
        </w:trPr>
        <w:tc>
          <w:tcPr>
            <w:tcW w:w="2835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韩国语学习时间</w:t>
            </w:r>
          </w:p>
        </w:tc>
        <w:tc>
          <w:tcPr>
            <w:tcW w:w="1898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1~200 </w:t>
            </w:r>
            <w:r>
              <w:rPr>
                <w:lang w:eastAsia="zh-CN"/>
                <w:rFonts w:ascii="DengXian" w:eastAsia="DengXian" w:hAnsi="DengXian" w:hint="eastAsia"/>
              </w:rPr>
              <w:t>小时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201~400 </w:t>
            </w:r>
            <w:r>
              <w:rPr>
                <w:lang w:eastAsia="zh-CN"/>
                <w:rFonts w:ascii="DengXian" w:eastAsia="DengXian" w:hAnsi="DengXian" w:hint="eastAsia"/>
              </w:rPr>
              <w:t>小时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401~600 </w:t>
            </w:r>
            <w:r>
              <w:rPr>
                <w:lang w:eastAsia="zh-CN"/>
                <w:rFonts w:ascii="DengXian" w:eastAsia="DengXian" w:hAnsi="DengXian" w:hint="eastAsia"/>
              </w:rPr>
              <w:t>小时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601~ </w:t>
            </w:r>
            <w:r>
              <w:rPr>
                <w:lang w:eastAsia="zh-CN"/>
                <w:rFonts w:ascii="DengXian" w:eastAsia="DengXian" w:hAnsi="DengXian" w:hint="eastAsia"/>
              </w:rPr>
              <w:t>小时</w:t>
            </w:r>
          </w:p>
        </w:tc>
      </w:tr>
      <w:tr>
        <w:trPr>
          <w:trHeight w:val="486" w:hRule="atLeast"/>
        </w:trPr>
        <w:tc>
          <w:tcPr>
            <w:tcW w:w="2835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86" w:hRule="atLeast"/>
        </w:trPr>
        <w:tc>
          <w:tcPr>
            <w:tcW w:w="2835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是否</w:t>
            </w:r>
            <w:r>
              <w:rPr>
                <w:lang w:eastAsia="zh-CN"/>
                <w:rFonts w:ascii="DengXian" w:eastAsia="DengXian" w:hAnsi="DengXian" w:hint="eastAsia"/>
                <w:strike/>
              </w:rPr>
              <w:t>想</w:t>
            </w:r>
            <w:r>
              <w:rPr>
                <w:lang w:eastAsia="zh-CN"/>
                <w:rFonts w:ascii="DengXian" w:eastAsia="DengXian" w:hAnsi="DengXian" w:cs="새굴림" w:hint="eastAsia"/>
              </w:rPr>
              <w:t>参加分班考试</w:t>
            </w:r>
          </w:p>
        </w:tc>
        <w:tc>
          <w:tcPr>
            <w:tcW w:w="7592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是，需要</w:t>
            </w:r>
            <w:r>
              <w:rPr>
                <w:rFonts w:ascii="DengXian" w:eastAsia="DengXian" w:hAnsi="DengXian"/>
              </w:rPr>
              <w:t xml:space="preserve">           </w:t>
            </w: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否，不需要</w:t>
            </w:r>
          </w:p>
        </w:tc>
      </w:tr>
    </w:tbl>
    <w:p>
      <w:pPr>
        <w:spacing w:line="240" w:lineRule="auto"/>
        <w:rPr>
          <w:lang w:eastAsia="zh-CN"/>
          <w:rFonts w:ascii="DengXian" w:eastAsia="DengXian" w:hAnsi="DengXian"/>
        </w:rPr>
      </w:pPr>
    </w:p>
    <w:p>
      <w:pPr>
        <w:spacing w:line="240" w:lineRule="auto"/>
        <w:rPr>
          <w:lang w:eastAsia="zh-CN"/>
          <w:rFonts w:ascii="DengXian" w:eastAsia="DengXian" w:hAnsi="DengXian"/>
        </w:rPr>
      </w:pPr>
      <w:r>
        <w:rPr>
          <w:lang w:eastAsia="zh-CN"/>
          <w:rFonts w:ascii="DengXian" w:eastAsia="DengXian" w:hAnsi="DengXian" w:hint="eastAsia"/>
        </w:rPr>
        <w:t>* 如回答</w:t>
      </w:r>
      <w:r>
        <w:rPr>
          <w:lang w:eastAsia="zh-CN"/>
          <w:rFonts w:ascii="DengXian" w:eastAsia="DengXian" w:hAnsi="DengXian" w:cs="새굴림" w:hint="eastAsia"/>
        </w:rPr>
        <w:t>没有学过韩国语的情况下，申请者将不进行分班考试，直接分配至1级班。</w:t>
      </w:r>
    </w:p>
    <w:p>
      <w:pPr>
        <w:spacing w:line="240" w:lineRule="auto"/>
        <w:rPr>
          <w:lang w:eastAsia="zh-CN"/>
          <w:rFonts w:ascii="DengXian" w:eastAsia="DengXian" w:hAnsi="DengXian" w:cs="Arial Unicode MS"/>
          <w:sz w:val="22"/>
        </w:rPr>
      </w:pPr>
      <w:r>
        <w:rPr>
          <w:lang w:eastAsia="zh-CN"/>
          <w:rFonts w:ascii="DengXian" w:eastAsia="DengXian" w:hAnsi="DengXian" w:hint="eastAsia"/>
        </w:rPr>
        <w:t>*</w:t>
      </w:r>
      <w:r>
        <w:rPr>
          <w:lang w:eastAsia="zh-CN"/>
          <w:rFonts w:ascii="DengXian" w:eastAsia="DengXian" w:hAnsi="DengXian"/>
        </w:rPr>
        <w:t xml:space="preserve"> </w:t>
      </w:r>
      <w:r>
        <w:rPr>
          <w:lang w:eastAsia="zh-CN"/>
          <w:rFonts w:ascii="DengXian" w:eastAsia="DengXian" w:hAnsi="DengXian" w:hint="eastAsia"/>
        </w:rPr>
        <w:t>进行分班考试之前，学校</w:t>
      </w:r>
      <w:r>
        <w:rPr>
          <w:lang w:eastAsia="zh-CN"/>
          <w:rFonts w:ascii="DengXian" w:eastAsia="DengXian" w:hAnsi="DengXian" w:cs="새굴림" w:hint="eastAsia"/>
        </w:rPr>
        <w:t>会提前通知</w:t>
      </w:r>
      <w:r>
        <w:rPr>
          <w:lang w:eastAsia="zh-CN"/>
          <w:rFonts w:ascii="DengXian" w:eastAsia="DengXian" w:hAnsi="DengXian" w:hint="eastAsia"/>
        </w:rPr>
        <w:t>。</w:t>
      </w:r>
    </w:p>
    <w:p>
      <w:pPr>
        <w:rPr>
          <w:lang w:eastAsia="zh-CN"/>
          <w:rFonts w:ascii="DengXian" w:eastAsia="DengXian" w:hAnsi="DengXian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10456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lang w:eastAsia="zh-CN"/>
                <w:rFonts w:ascii="DengXian" w:eastAsia="DengXian" w:hAnsi="DengXian" w:cs="Arial Unicode MS"/>
              </w:rPr>
            </w:pPr>
            <w:r>
              <w:rPr>
                <w:lang w:eastAsia="zh-CN"/>
                <w:rFonts w:ascii="DengXian" w:eastAsia="DengXian" w:hAnsi="DengXian" w:cs="새굴림" w:hint="eastAsia"/>
                <w:b/>
                <w:color w:val="FFFFFF"/>
                <w:sz w:val="28"/>
              </w:rPr>
              <w:t>财产保证及紧急联系方式</w:t>
            </w:r>
          </w:p>
        </w:tc>
      </w:tr>
    </w:tbl>
    <w:p>
      <w:pPr>
        <w:rPr>
          <w:lang w:eastAsia="zh-CN"/>
          <w:rFonts w:ascii="DengXian" w:eastAsia="DengXian" w:hAnsi="DengXian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268"/>
        <w:gridCol w:w="1701"/>
        <w:gridCol w:w="6458"/>
      </w:tblGrid>
      <w:tr>
        <w:trPr>
          <w:trHeight w:val="454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  <w:b/>
                <w:color w:val="FFFFFF"/>
                <w:sz w:val="24"/>
                <w:szCs w:val="26"/>
              </w:rPr>
              <w:t>财产保证</w:t>
            </w: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自费留学生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50" w:firstLine="300"/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□ 是</w:t>
            </w:r>
            <w:r>
              <w:rPr>
                <w:lang w:eastAsia="zh-CN"/>
                <w:rFonts w:ascii="DengXian" w:eastAsia="DengXian" w:hAnsi="DengXian"/>
              </w:rPr>
              <w:t xml:space="preserve">        </w:t>
            </w:r>
            <w:r>
              <w:rPr>
                <w:lang w:eastAsia="zh-CN"/>
                <w:rFonts w:ascii="DengXian" w:eastAsia="DengXian" w:hAnsi="DengXian" w:hint="eastAsia"/>
              </w:rPr>
              <w:t>□ 否</w:t>
            </w: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cs="새굴림" w:hint="eastAsia"/>
              </w:rPr>
              <w:t>请填写以下内容</w:t>
            </w:r>
            <w:r>
              <w:rPr>
                <w:lang w:eastAsia="zh-CN"/>
                <w:rFonts w:ascii="DengXian" w:eastAsia="DengXian" w:hAnsi="DengXian"/>
              </w:rPr>
              <w:t>)</w:t>
            </w: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姓名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与申请人关系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电话号码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  <w:b/>
                <w:color w:val="FFFFFF"/>
                <w:sz w:val="24"/>
                <w:szCs w:val="26"/>
              </w:rPr>
              <w:t>紧急联系方式</w:t>
            </w:r>
          </w:p>
        </w:tc>
      </w:tr>
      <w:tr>
        <w:trPr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本国</w:t>
            </w:r>
            <w:r>
              <w:rPr>
                <w:lang w:eastAsia="zh-CN"/>
                <w:rFonts w:ascii="DengXian" w:eastAsia="DengXian" w:hAnsi="DengXian" w:cs="새굴림" w:hint="eastAsia"/>
              </w:rPr>
              <w:t>紧急联系方式</w:t>
            </w:r>
            <w:r>
              <w:rPr>
                <w:lang w:eastAsia="zh-CN"/>
                <w:rFonts w:ascii="DengXian" w:eastAsia="DengXian" w:hAnsi="DengXian"/>
              </w:rPr>
              <w:t xml:space="preserve"> </w:t>
            </w:r>
          </w:p>
          <w:p>
            <w:pPr>
              <w:ind w:firstLineChars="300" w:firstLine="600"/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</w:rPr>
              <w:t>父母</w:t>
            </w:r>
            <w:r>
              <w:rPr>
                <w:lang w:eastAsia="zh-CN"/>
                <w:rFonts w:ascii="DengXian" w:eastAsia="DengXian" w:hAnsi="DengXian"/>
              </w:rPr>
              <w:t>)</w:t>
            </w: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姓名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与申请人关系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电话号码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韩国国内紧急联系方式</w:t>
            </w: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</w:rPr>
              <w:t>如</w:t>
            </w:r>
            <w:r>
              <w:rPr>
                <w:lang w:eastAsia="zh-CN"/>
                <w:rFonts w:ascii="DengXian" w:eastAsia="DengXian" w:hAnsi="DengXian" w:cs="새굴림" w:hint="eastAsia"/>
              </w:rPr>
              <w:t>没有，则不用填</w:t>
            </w:r>
            <w:r>
              <w:rPr>
                <w:lang w:eastAsia="zh-CN"/>
                <w:rFonts w:ascii="DengXian" w:eastAsia="DengXian" w:hAnsi="DengXian"/>
              </w:rPr>
              <w:t>)</w:t>
            </w: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姓名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与申请人关系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电话号码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</w:tbl>
    <w:p>
      <w:pPr>
        <w:rPr>
          <w:rFonts w:ascii="DengXian" w:eastAsia="DengXian" w:hAnsi="DengXian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 w:cs="Arial Unicode MS"/>
              </w:rPr>
            </w:pPr>
            <w:r>
              <w:rPr>
                <w:lang w:eastAsia="zh-CN"/>
                <w:rFonts w:ascii="DengXian" w:eastAsia="DengXian" w:hAnsi="DengXian" w:cs="맑은 고딕" w:hint="eastAsia"/>
                <w:b/>
                <w:color w:val="FFFFFF"/>
                <w:sz w:val="28"/>
              </w:rPr>
              <w:t>学习</w:t>
            </w:r>
            <w:r>
              <w:rPr>
                <w:lang w:eastAsia="zh-CN"/>
                <w:rFonts w:ascii="DengXian" w:eastAsia="DengXian" w:hAnsi="DengXian" w:cs="맑은 고딕" w:hint="eastAsia"/>
                <w:b/>
                <w:color w:val="FFFFFF"/>
                <w:sz w:val="28"/>
              </w:rPr>
              <w:t>计划及其他</w:t>
            </w:r>
          </w:p>
        </w:tc>
      </w:tr>
    </w:tbl>
    <w:p>
      <w:pPr>
        <w:rPr>
          <w:rFonts w:ascii="DengXian" w:eastAsia="DengXian" w:hAnsi="DengXian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977"/>
        <w:gridCol w:w="2126"/>
        <w:gridCol w:w="5324"/>
      </w:tblGrid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您学习韩语的目的是什么</w:t>
            </w:r>
            <w:r>
              <w:rPr>
                <w:lang w:eastAsia="zh-CN"/>
                <w:rFonts w:ascii="DengXian" w:eastAsia="DengXian" w:hAnsi="DengXian" w:hint="eastAsia"/>
              </w:rPr>
              <w:t>?</w:t>
            </w:r>
          </w:p>
        </w:tc>
        <w:tc>
          <w:tcPr>
            <w:tcW w:w="7450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/>
                <w:b/>
              </w:rPr>
              <w:t>(</w:t>
            </w:r>
            <w:r>
              <w:rPr>
                <w:lang w:eastAsia="zh-CN"/>
                <w:rFonts w:ascii="DengXian" w:eastAsia="DengXian" w:hAnsi="DengXian" w:hint="eastAsia"/>
                <w:b/>
              </w:rPr>
              <w:t>可重复选择)</w:t>
            </w: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sym w:font="Wingdings 2" w:char="A3"/>
            </w:r>
            <w:r>
              <w:rPr>
                <w:lang w:eastAsia="zh-CN"/>
                <w:rFonts w:ascii="DengXian" w:eastAsia="DengXian" w:hAnsi="DengXian" w:hint="eastAsia"/>
              </w:rPr>
              <w:t xml:space="preserve"> </w:t>
            </w:r>
            <w:r>
              <w:rPr>
                <w:lang w:eastAsia="zh-CN"/>
                <w:rFonts w:ascii="DengXian" w:eastAsia="DengXian" w:hAnsi="DengXian" w:cs="새굴림" w:hint="eastAsia"/>
              </w:rPr>
              <w:t>为了学位课程申请</w:t>
            </w: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cs="새굴림" w:hint="eastAsia"/>
              </w:rPr>
              <w:t>本科课程</w:t>
            </w:r>
            <w:r>
              <w:rPr>
                <w:lang w:eastAsia="zh-CN"/>
                <w:rFonts w:ascii="DengXian" w:eastAsia="DengXian" w:hAnsi="DengXian" w:hint="eastAsia"/>
              </w:rPr>
              <w:t xml:space="preserve">   □ 大学院课程)</w:t>
            </w: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□ 为了提高</w:t>
            </w:r>
            <w:r>
              <w:rPr>
                <w:lang w:eastAsia="zh-CN"/>
                <w:rFonts w:ascii="DengXian" w:eastAsia="DengXian" w:hAnsi="DengXian" w:cs="새굴림" w:hint="eastAsia"/>
              </w:rPr>
              <w:t>韩语能力</w:t>
            </w: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□ 为了体验韩国生活</w:t>
            </w:r>
          </w:p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rFonts w:ascii="DengXian" w:eastAsia="DengXian" w:hAnsi="DengXian" w:hint="eastAsia"/>
              </w:rPr>
              <w:t xml:space="preserve">□ </w:t>
            </w:r>
            <w:r>
              <w:rPr>
                <w:lang w:eastAsia="zh-CN"/>
                <w:rFonts w:ascii="DengXian" w:eastAsia="DengXian" w:hAnsi="DengXian" w:hint="eastAsia"/>
              </w:rPr>
              <w:t>其他</w:t>
            </w:r>
            <w:r>
              <w:rPr>
                <w:rFonts w:ascii="DengXian" w:eastAsia="DengXian" w:hAnsi="DengXian" w:hint="eastAsia"/>
              </w:rPr>
              <w:t xml:space="preserve"> </w:t>
            </w:r>
            <w:r>
              <w:rPr>
                <w:rFonts w:ascii="DengXian" w:eastAsia="DengXian" w:hAnsi="DengXian"/>
              </w:rPr>
              <w:t>:</w:t>
            </w:r>
            <w:r>
              <w:rPr>
                <w:rFonts w:ascii="DengXian" w:eastAsia="DengXian" w:hAnsi="DengXian"/>
              </w:rPr>
              <w:t xml:space="preserve"> </w:t>
            </w:r>
            <w:r>
              <w:rPr>
                <w:rFonts w:ascii="DengXian" w:eastAsia="DengXian" w:hAnsi="DengXian"/>
                <w:u w:val="single" w:color="auto"/>
              </w:rPr>
              <w:t xml:space="preserve">                                                               </w:t>
            </w:r>
          </w:p>
        </w:tc>
      </w:tr>
      <w:tr>
        <w:trPr>
          <w:trHeight w:val="490" w:hRule="atLeast"/>
        </w:trPr>
        <w:tc>
          <w:tcPr>
            <w:tcW w:w="2977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留学机构信息</w:t>
            </w:r>
            <w:r>
              <w:rPr>
                <w:lang w:eastAsia="zh-CN"/>
                <w:rFonts w:ascii="DengXian" w:eastAsia="DengXian" w:hAnsi="DengXian"/>
              </w:rPr>
              <w:t xml:space="preserve"> </w:t>
            </w: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/>
              </w:rPr>
              <w:t>(</w:t>
            </w:r>
            <w:r>
              <w:rPr>
                <w:lang w:eastAsia="zh-CN"/>
                <w:rFonts w:ascii="DengXian" w:eastAsia="DengXian" w:hAnsi="DengXian" w:hint="eastAsia"/>
              </w:rPr>
              <w:t>仅限通过留学机构报名的申请者填写</w:t>
            </w:r>
            <w:r>
              <w:rPr>
                <w:lang w:eastAsia="zh-CN"/>
                <w:rFonts w:ascii="DengXian" w:eastAsia="DengXian" w:hAnsi="DengXian"/>
              </w:rPr>
              <w:t>)</w:t>
            </w: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hint="eastAsia"/>
              </w:rPr>
              <w:t>留学机构名称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负责人姓名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电话号码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  <w:r>
              <w:rPr>
                <w:lang w:eastAsia="zh-CN"/>
                <w:rFonts w:ascii="DengXian" w:eastAsia="DengXian" w:hAnsi="DengXian" w:cs="새굴림" w:hint="eastAsia"/>
              </w:rPr>
              <w:t>电子邮箱</w:t>
            </w:r>
            <w:r>
              <w:rPr>
                <w:rFonts w:ascii="DengXian" w:eastAsia="DengXian" w:hAnsi="DengXian" w:hint="eastAsia"/>
              </w:rPr>
              <w:t>(E-mail</w:t>
            </w:r>
            <w:r>
              <w:rPr>
                <w:rFonts w:ascii="DengXian" w:eastAsia="DengXian" w:hAnsi="DengXian"/>
              </w:rPr>
              <w:t>)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DengXian" w:eastAsia="DengXian" w:hAnsi="DengXian"/>
              </w:rPr>
            </w:pPr>
          </w:p>
        </w:tc>
      </w:tr>
    </w:tbl>
    <w:p>
      <w:pPr>
        <w:rPr>
          <w:rFonts w:ascii="DengXian" w:eastAsia="DengXian" w:hAnsi="DengXian" w:cs="Arial Unicode MS"/>
          <w:color w:val="808080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rFonts w:ascii="DengXian" w:eastAsia="DengXian" w:hAnsi="DengXian" w:cs="Arial Unicode MS"/>
              </w:rPr>
            </w:pPr>
            <w:r>
              <w:rPr>
                <w:lang w:eastAsia="zh-CN"/>
                <w:rFonts w:ascii="DengXian" w:eastAsia="DengXian" w:hAnsi="DengXian" w:cs="맑은 고딕" w:hint="eastAsia"/>
                <w:b/>
                <w:color w:val="FFFFFF"/>
                <w:sz w:val="28"/>
              </w:rPr>
              <w:t>自我介绍</w:t>
            </w:r>
          </w:p>
        </w:tc>
      </w:tr>
    </w:tbl>
    <w:p>
      <w:pPr>
        <w:rPr>
          <w:lang w:eastAsia="zh-CN"/>
          <w:rFonts w:ascii="DengXian" w:eastAsia="DengXian" w:hAnsi="DengXian"/>
        </w:rPr>
      </w:pPr>
      <w:r>
        <w:rPr>
          <w:lang w:eastAsia="zh-CN"/>
          <w:rFonts w:ascii="DengXian" w:eastAsia="DengXian" w:hAnsi="DengXian" w:hint="eastAsia"/>
        </w:rPr>
        <w:t>(请简单地填写自我介绍，</w:t>
      </w:r>
      <w:r>
        <w:rPr>
          <w:lang w:eastAsia="zh-CN"/>
          <w:rFonts w:ascii="DengXian" w:eastAsia="DengXian" w:hAnsi="DengXian" w:cs="새굴림" w:hint="eastAsia"/>
        </w:rPr>
        <w:t>选择釜庆大学的理由</w:t>
      </w:r>
      <w:r>
        <w:rPr>
          <w:lang w:eastAsia="zh-CN"/>
          <w:rFonts w:ascii="DengXian" w:eastAsia="DengXian" w:hAnsi="DengXian" w:hint="eastAsia"/>
        </w:rPr>
        <w:t>及修学</w:t>
      </w:r>
      <w:r>
        <w:rPr>
          <w:lang w:eastAsia="zh-CN"/>
          <w:rFonts w:ascii="DengXian" w:eastAsia="DengXian" w:hAnsi="DengXian" w:cs="새굴림" w:hint="eastAsia"/>
        </w:rPr>
        <w:t>计划</w:t>
      </w:r>
      <w:r>
        <w:rPr>
          <w:lang w:eastAsia="zh-CN"/>
          <w:rFonts w:ascii="DengXian" w:eastAsia="DengXian" w:hAnsi="DengXian" w:hint="eastAsia"/>
        </w:rPr>
        <w:t>)</w:t>
      </w:r>
    </w:p>
    <w:tbl>
      <w:tblPr>
        <w:tblStyle w:val="afffb"/>
        <w:tblW w:w="10622" w:type="dxa"/>
        <w:tblLook w:val="04A0" w:firstRow="1" w:lastRow="0" w:firstColumn="1" w:lastColumn="0" w:noHBand="0" w:noVBand="1"/>
        <w:tblLayout w:type="fixed"/>
      </w:tblPr>
      <w:tblGrid>
        <w:gridCol w:w="10790"/>
        <w:gridCol w:w="-168"/>
      </w:tblGrid>
      <w:tr>
        <w:trPr>
          <w:trHeight w:val="11695" w:hRule="atLeast"/>
        </w:trPr>
        <w:tc>
          <w:tcPr>
            <w:tcW w:w="10622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</w:p>
          <w:p>
            <w:pPr>
              <w:spacing w:after="0" w:line="240" w:lineRule="auto"/>
              <w:rPr>
                <w:lang w:eastAsia="zh-CN"/>
                <w:rFonts w:ascii="DengXian" w:eastAsia="DengXian" w:hAnsi="DengXian"/>
              </w:rPr>
            </w:pPr>
          </w:p>
        </w:tc>
      </w:tr>
      <w:tr>
        <w:trPr>
          <w:gridAfter w:val="1"/>
          <w:wAfter w:w="166" w:type="dxa"/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spacing w:after="0" w:line="240" w:lineRule="auto"/>
              <w:rPr>
                <w:lang w:eastAsia="zh-CN"/>
                <w:rFonts w:ascii="DengXian" w:eastAsia="DengXian" w:hAnsi="DengXian" w:cs="Arial Unicode MS"/>
                <w:color w:val="FF0000"/>
              </w:rPr>
            </w:pPr>
            <w:r>
              <w:rPr>
                <w:lang w:eastAsia="zh-CN"/>
                <w:rFonts w:ascii="DengXian" w:eastAsia="DengXian" w:hAnsi="DengXian" w:cs="Arial Unicode MS" w:hint="eastAsia"/>
                <w:b/>
                <w:color w:val="FFFFFF"/>
                <w:sz w:val="28"/>
              </w:rPr>
              <w:t>个人信息提供及使用同意书</w:t>
            </w:r>
          </w:p>
        </w:tc>
      </w:tr>
    </w:tbl>
    <w:p>
      <w:pPr>
        <w:rPr>
          <w:lang w:eastAsia="zh-CN"/>
          <w:rFonts w:ascii="DengXian" w:eastAsia="DengXian" w:hAnsi="DengXian"/>
          <w:color w:val="FF0000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977"/>
        <w:gridCol w:w="7450"/>
      </w:tblGrid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个人信息收集•利用的目的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韩国语研修课程入学业务</w:t>
            </w:r>
          </w:p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韩国语研修课程学生的学籍生成等学生管理业务</w:t>
            </w:r>
          </w:p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出入境业务，加入保险等留学生支援业务</w:t>
            </w:r>
          </w:p>
        </w:tc>
      </w:tr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收集的个人信息项目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个人资料(姓名, 出生日期, 身份证号码, 电子邮箱, 电话号码等)</w:t>
            </w:r>
          </w:p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学历, 财政能力等入学时提交的验证材料</w:t>
            </w:r>
          </w:p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紧急联系方式(电话, 住址等)</w:t>
            </w:r>
          </w:p>
        </w:tc>
      </w:tr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个人信息的持有及使用期限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after="0" w:line="36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□ 入学录取业务结束为止(合格者的情况为在校期间)</w:t>
            </w:r>
          </w:p>
        </w:tc>
      </w:tr>
      <w:tr>
        <w:trPr>
          <w:trHeight w:val="1604" w:hRule="atLeast"/>
        </w:trPr>
        <w:tc>
          <w:tcPr>
            <w:tcW w:w="1042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after="0" w:line="240" w:lineRule="auto"/>
              <w:rPr>
                <w:lang w:eastAsia="zh-CN"/>
                <w:rFonts w:ascii="DengXian" w:eastAsia="DengXian" w:hAnsi="DengXian" w:cs="SimSun"/>
              </w:rPr>
            </w:pPr>
            <w:r>
              <w:rPr>
                <w:lang w:eastAsia="zh-CN"/>
                <w:rFonts w:ascii="DengXian" w:eastAsia="DengXian" w:hAnsi="DengXian" w:cs="SimSun" w:hint="eastAsia"/>
              </w:rPr>
              <w:t>申请人有权拒绝提交个人信息提供及使用同意书，但不提交同意书的情况，将无法申请釜庆大学韩国语研修课程，特此告知。</w:t>
            </w:r>
          </w:p>
        </w:tc>
      </w:tr>
    </w:tbl>
    <w:p>
      <w:pPr>
        <w:ind w:firstLineChars="100" w:firstLine="220"/>
        <w:rPr>
          <w:lang w:eastAsia="zh-CN"/>
          <w:rFonts w:ascii="DengXian" w:eastAsia="DengXian" w:hAnsi="DengXian" w:cs="SimSun"/>
          <w:sz w:val="22"/>
        </w:rPr>
      </w:pPr>
    </w:p>
    <w:p>
      <w:pPr>
        <w:ind w:firstLineChars="100" w:firstLine="220"/>
        <w:spacing w:line="600" w:lineRule="auto"/>
        <w:rPr>
          <w:lang w:eastAsia="zh-CN"/>
          <w:rFonts w:ascii="DengXian" w:eastAsia="DengXian" w:hAnsi="DengXian" w:cs="SimSun"/>
          <w:sz w:val="22"/>
        </w:rPr>
      </w:pPr>
      <w:r>
        <w:rPr>
          <w:lang w:eastAsia="zh-CN"/>
          <w:rFonts w:ascii="DengXian" w:eastAsia="DengXian" w:hAnsi="DengXian" w:cs="SimSun" w:hint="eastAsia"/>
          <w:sz w:val="22"/>
        </w:rPr>
        <w:t>○ 理解釜庆大学为了韩国语研修课程的入学审查等业务，有必要使用本人的个人资料等相关信息，为此根据《个人信息保护法》等相关法规，同意收集•使用•提供个人信息。</w:t>
      </w:r>
    </w:p>
    <w:p>
      <w:pPr>
        <w:ind w:firstLineChars="100" w:firstLine="220"/>
        <w:spacing w:line="600" w:lineRule="auto"/>
        <w:rPr>
          <w:lang w:eastAsia="zh-CN"/>
          <w:rFonts w:ascii="DengXian" w:eastAsia="DengXian" w:hAnsi="DengXian" w:cs="Arial Unicode MS"/>
          <w:sz w:val="22"/>
        </w:rPr>
      </w:pPr>
      <w:r>
        <w:rPr>
          <w:lang w:eastAsia="zh-CN"/>
          <w:rFonts w:ascii="DengXian" w:eastAsia="DengXian" w:hAnsi="DengXian" w:cs="SimSun" w:hint="eastAsia"/>
          <w:sz w:val="22"/>
        </w:rPr>
        <w:t>○ 本人确认在申请过程中提交的所有信息都已完整，准确且诚实地提供，并且知道如存在不准确的信息，即使被录取后也会被处以取消入学等处罚。</w:t>
      </w:r>
    </w:p>
    <w:p>
      <w:pPr>
        <w:spacing w:line="600" w:lineRule="auto"/>
        <w:rPr>
          <w:lang w:eastAsia="zh-CN"/>
          <w:rFonts w:ascii="DengXian" w:eastAsia="DengXian" w:hAnsi="DengXian" w:cs="Arial Unicode MS"/>
          <w:sz w:val="22"/>
        </w:rPr>
      </w:pPr>
    </w:p>
    <w:p>
      <w:pPr>
        <w:spacing w:line="600" w:lineRule="auto"/>
        <w:rPr>
          <w:lang w:eastAsia="zh-CN"/>
          <w:rFonts w:ascii="DengXian" w:eastAsia="DengXian" w:hAnsi="DengXian" w:cs="SimSun"/>
          <w:sz w:val="22"/>
        </w:rPr>
      </w:pPr>
      <w:r>
        <w:rPr>
          <w:lang w:eastAsia="zh-CN"/>
          <w:rFonts w:ascii="DengXian" w:eastAsia="DengXian" w:hAnsi="DengXian" w:cs="SimSun" w:hint="eastAsia"/>
          <w:sz w:val="22"/>
        </w:rPr>
        <w:t>确认以上内容后，申请釜庆大学韩国语研修课程。</w:t>
      </w:r>
    </w:p>
    <w:p>
      <w:pPr>
        <w:spacing w:line="600" w:lineRule="auto"/>
        <w:rPr>
          <w:lang w:eastAsia="zh-CN"/>
          <w:rFonts w:ascii="DengXian" w:eastAsia="DengXian" w:hAnsi="DengXian" w:cs="Arial Unicode MS"/>
          <w:sz w:val="22"/>
        </w:rPr>
      </w:pPr>
    </w:p>
    <w:p>
      <w:pPr>
        <w:spacing w:line="600" w:lineRule="auto"/>
        <w:rPr>
          <w:rFonts w:ascii="DengXian" w:eastAsia="DengXian" w:hAnsi="DengXian" w:cs="Arial Unicode MS"/>
          <w:sz w:val="22"/>
        </w:rPr>
      </w:pPr>
      <w:r>
        <w:rPr>
          <w:lang w:eastAsia="zh-CN"/>
          <w:rFonts w:ascii="DengXian" w:eastAsia="DengXian" w:hAnsi="DengXian" w:cs="Arial Unicode MS" w:hint="eastAsia"/>
          <w:sz w:val="22"/>
        </w:rPr>
        <w:t>申请日期</w:t>
      </w:r>
      <w:r>
        <w:rPr>
          <w:rFonts w:ascii="DengXian" w:eastAsia="DengXian" w:hAnsi="DengXian" w:cs="Arial Unicode MS"/>
          <w:sz w:val="22"/>
        </w:rPr>
        <w:t>(</w:t>
      </w:r>
      <w:r>
        <w:rPr>
          <w:lang w:eastAsia="zh-CN"/>
          <w:rFonts w:ascii="DengXian" w:eastAsia="DengXian" w:hAnsi="DengXian" w:cs="Arial Unicode MS" w:hint="eastAsia"/>
          <w:sz w:val="22"/>
        </w:rPr>
        <w:t>年</w:t>
      </w:r>
      <w:r>
        <w:rPr>
          <w:rFonts w:ascii="DengXian" w:eastAsia="DengXian" w:hAnsi="DengXian" w:cs="Arial Unicode MS"/>
          <w:sz w:val="22"/>
        </w:rPr>
        <w:t>/</w:t>
      </w:r>
      <w:r>
        <w:rPr>
          <w:lang w:eastAsia="zh-CN"/>
          <w:rFonts w:ascii="DengXian" w:eastAsia="DengXian" w:hAnsi="DengXian" w:cs="Arial Unicode MS" w:hint="eastAsia"/>
          <w:sz w:val="22"/>
        </w:rPr>
        <w:t>月</w:t>
      </w:r>
      <w:r>
        <w:rPr>
          <w:rFonts w:ascii="DengXian" w:eastAsia="DengXian" w:hAnsi="DengXian" w:cs="Arial Unicode MS"/>
          <w:sz w:val="22"/>
        </w:rPr>
        <w:t>/</w:t>
      </w:r>
      <w:r>
        <w:rPr>
          <w:lang w:eastAsia="zh-CN"/>
          <w:rFonts w:ascii="DengXian" w:eastAsia="DengXian" w:hAnsi="DengXian" w:cs="Arial Unicode MS" w:hint="eastAsia"/>
          <w:sz w:val="22"/>
        </w:rPr>
        <w:t>日</w:t>
      </w:r>
      <w:r>
        <w:rPr>
          <w:rFonts w:ascii="DengXian" w:eastAsia="DengXian" w:hAnsi="DengXian" w:cs="Arial Unicode MS"/>
          <w:sz w:val="22"/>
        </w:rPr>
        <w:t xml:space="preserve">) : </w:t>
      </w:r>
      <w:r>
        <w:rPr>
          <w:rFonts w:ascii="DengXian" w:eastAsia="DengXian" w:hAnsi="DengXian" w:cs="Arial Unicode MS"/>
          <w:sz w:val="22"/>
        </w:rPr>
        <w:tab/>
      </w:r>
      <w:r>
        <w:rPr>
          <w:rFonts w:ascii="DengXian" w:eastAsia="DengXian" w:hAnsi="DengXian" w:cs="Arial Unicode MS"/>
          <w:sz w:val="22"/>
        </w:rPr>
        <w:tab/>
      </w:r>
      <w:r>
        <w:rPr>
          <w:rFonts w:ascii="DengXian" w:eastAsia="DengXian" w:hAnsi="DengXian" w:cs="Arial Unicode MS"/>
          <w:sz w:val="22"/>
        </w:rPr>
        <w:tab/>
      </w:r>
      <w:r>
        <w:rPr>
          <w:rFonts w:ascii="DengXian" w:eastAsia="DengXian" w:hAnsi="DengXian" w:cs="Arial Unicode MS"/>
          <w:sz w:val="22"/>
        </w:rPr>
        <w:tab/>
      </w:r>
      <w:r>
        <w:rPr>
          <w:rFonts w:ascii="DengXian" w:eastAsia="DengXian" w:hAnsi="DengXian" w:cs="Arial Unicode MS"/>
          <w:sz w:val="22"/>
        </w:rPr>
        <w:tab/>
      </w:r>
      <w:r>
        <w:rPr>
          <w:rFonts w:ascii="DengXian" w:eastAsia="DengXian" w:hAnsi="DengXian" w:cs="Arial Unicode MS"/>
          <w:sz w:val="22"/>
        </w:rPr>
        <w:t xml:space="preserve">       ( </w:t>
      </w:r>
      <w:r>
        <w:rPr>
          <w:lang w:eastAsia="zh-CN"/>
          <w:rFonts w:ascii="DengXian" w:eastAsia="DengXian" w:hAnsi="DengXian" w:cs="Arial Unicode MS" w:hint="eastAsia"/>
          <w:sz w:val="22"/>
        </w:rPr>
        <w:t>签</w:t>
      </w:r>
      <w:r>
        <w:rPr>
          <w:rFonts w:ascii="DengXian" w:eastAsia="DengXian" w:hAnsi="DengXian" w:cs="Arial Unicode MS" w:hint="eastAsia"/>
          <w:sz w:val="22"/>
        </w:rPr>
        <w:t xml:space="preserve"> </w:t>
      </w:r>
      <w:r>
        <w:rPr>
          <w:rFonts w:ascii="DengXian" w:eastAsia="DengXian" w:hAnsi="DengXian" w:cs="Arial Unicode MS"/>
          <w:sz w:val="22"/>
        </w:rPr>
        <w:t xml:space="preserve"> </w:t>
      </w:r>
      <w:r>
        <w:rPr>
          <w:lang w:eastAsia="zh-CN"/>
          <w:rFonts w:ascii="DengXian" w:eastAsia="DengXian" w:hAnsi="DengXian" w:cs="Arial Unicode MS" w:hint="eastAsia"/>
          <w:sz w:val="22"/>
        </w:rPr>
        <w:t>名</w:t>
      </w:r>
      <w:r>
        <w:rPr>
          <w:rFonts w:ascii="DengXian" w:eastAsia="DengXian" w:hAnsi="DengXian" w:cs="Arial Unicode MS"/>
          <w:sz w:val="22"/>
        </w:rPr>
        <w:t xml:space="preserve"> ) </w:t>
      </w: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DengXian">
    <w:panose1 w:val="02010600030101010101"/>
    <w:family w:val="auto"/>
    <w:charset w:val="86"/>
    <w:notTrueType w:val="false"/>
    <w:sig w:usb0="A00002BF" w:usb1="38CF7CFA" w:usb2="00000016" w:usb3="00000001" w:csb0="0004000F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새굴림">
    <w:panose1 w:val="02030600000101010101"/>
    <w:family w:val="roman"/>
    <w:charset w:val="81"/>
    <w:notTrueType w:val="false"/>
    <w:sig w:usb0="B00002AF" w:usb1="7FD77CFB" w:usb2="00000030" w:usb3="00000001" w:csb0="4008009F" w:csb1="DFD70000"/>
  </w:font>
  <w:font w:name="Arial Unicode MS">
    <w:panose1 w:val="020B0604020202020204"/>
    <w:family w:val="modern"/>
    <w:charset w:val="81"/>
    <w:notTrueType w:val="false"/>
    <w:sig w:usb0="FFFFFFFF" w:usb1="E9FFFFFF" w:usb2="0000003F" w:usb3="00000001" w:csb0="603F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SimSun">
    <w:panose1 w:val="02010600030101010101"/>
    <w:family w:val="auto"/>
    <w:charset w:val="86"/>
    <w:notTrueType w:val="false"/>
    <w:sig w:usb0="00000203" w:usb1="288F0000" w:usb2="00000006" w:usb3="00000001" w:csb0="00040001" w:csb1="00000001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dec3e9c"/>
    <w:multiLevelType w:val="multilevel"/>
    <w:tmpl w:val="3dec3e9c"/>
    <w:lvl w:ilvl="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isplayBackgroundShape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</w:rPr>
    </w:rPrDefault>
    <w:pPrDefault>
      <w:pPr/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  <w:jc w:val="both"/>
      <w:spacing w:after="160" w:line="259" w:lineRule="auto"/>
    </w:pPr>
    <w:rPr>
      <w:szCs w:val="22"/>
      <w:kern w:val="2"/>
    </w:r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fff9">
    <w:name w:val="Balloon Text"/>
    <w:basedOn w:val="a1"/>
    <w:link w:val="풍선 도움말 텍스트 Char"/>
    <w:qFormat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character" w:styleId="a2">
    <w:name w:val="Default Paragraph Font"/>
    <w:semiHidden/>
    <w:unhideWhenUsed/>
  </w:style>
  <w:style w:type="paragraph" w:styleId="a1">
    <w:name w:val="Normal"/>
    <w:qFormat/>
    <w:pPr>
      <w:autoSpaceDE w:val="off"/>
      <w:autoSpaceDN w:val="off"/>
      <w:widowControl w:val="off"/>
      <w:wordWrap w:val="off"/>
      <w:jc w:val="both"/>
      <w:spacing w:after="160" w:line="259" w:lineRule="auto"/>
    </w:pPr>
    <w:rPr>
      <w:szCs w:val="22"/>
      <w:kern w:val="2"/>
    </w:rPr>
  </w:style>
  <w:style w:type="paragraph" w:styleId="af1">
    <w:name w:val="List Paragraph"/>
    <w:basedOn w:val="a1"/>
    <w:qFormat/>
    <w:pPr>
      <w:ind w:leftChars="400" w:left="800"/>
    </w:pPr>
  </w:style>
  <w:style w:type="character" w:customStyle="1" w:styleId="Charf6">
    <w:name w:val="풍선 도움말 텍스트 Char"/>
    <w:basedOn w:val="a2"/>
    <w:link w:val="Balloon Text"/>
    <w:qFormat/>
    <w:semiHidden/>
    <w:rPr>
      <w:rFonts w:asciiTheme="majorHAnsi" w:eastAsiaTheme="majorEastAsia" w:hAnsiTheme="majorHAnsi" w:cstheme="majorBidi"/>
      <w:sz w:val="18"/>
      <w:szCs w:val="18"/>
    </w:r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gif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2021-11-11T07:56:00Z</dcterms:created>
  <dcterms:modified xsi:type="dcterms:W3CDTF">2023-12-01T01:41:03Z</dcterms:modified>
  <cp:lastPrinted>2020-05-13T02:53:00Z</cp:lastPrinted>
  <cp:version>0900.0001.01</cp:version>
</cp:coreProperties>
</file>